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72FC" w14:textId="77777777" w:rsidR="00403C13" w:rsidRDefault="00403C13" w:rsidP="00403C13">
      <w:pPr>
        <w:pStyle w:val="NormalWeb"/>
      </w:pPr>
      <w:r>
        <w:t>This checklist is designed to be:</w:t>
      </w:r>
    </w:p>
    <w:p w14:paraId="18FAF781" w14:textId="77777777" w:rsidR="00403C13" w:rsidRDefault="00403C13" w:rsidP="00403C13">
      <w:pPr>
        <w:pStyle w:val="NormalWeb"/>
        <w:numPr>
          <w:ilvl w:val="0"/>
          <w:numId w:val="10"/>
        </w:numPr>
      </w:pPr>
      <w:r>
        <w:rPr>
          <w:rStyle w:val="Strong"/>
        </w:rPr>
        <w:t>Practical</w:t>
      </w:r>
      <w:r>
        <w:t xml:space="preserve"> (what actually matters to a jury),</w:t>
      </w:r>
    </w:p>
    <w:p w14:paraId="6EF5CE0D" w14:textId="77777777" w:rsidR="00403C13" w:rsidRDefault="00403C13" w:rsidP="00403C13">
      <w:pPr>
        <w:pStyle w:val="NormalWeb"/>
        <w:numPr>
          <w:ilvl w:val="0"/>
          <w:numId w:val="10"/>
        </w:numPr>
      </w:pPr>
      <w:r>
        <w:rPr>
          <w:rStyle w:val="Strong"/>
        </w:rPr>
        <w:t>Simple</w:t>
      </w:r>
      <w:r>
        <w:t xml:space="preserve"> (no legal jargon),</w:t>
      </w:r>
    </w:p>
    <w:p w14:paraId="66EEBFC8" w14:textId="77777777" w:rsidR="00403C13" w:rsidRDefault="00403C13" w:rsidP="00403C13">
      <w:pPr>
        <w:pStyle w:val="NormalWeb"/>
        <w:numPr>
          <w:ilvl w:val="0"/>
          <w:numId w:val="10"/>
        </w:numPr>
      </w:pPr>
      <w:r>
        <w:rPr>
          <w:rStyle w:val="Strong"/>
        </w:rPr>
        <w:t>Aligned with everything you’ve already prepared</w:t>
      </w:r>
      <w:r>
        <w:t>, and</w:t>
      </w:r>
    </w:p>
    <w:p w14:paraId="70404D9F" w14:textId="77777777" w:rsidR="00403C13" w:rsidRDefault="00403C13" w:rsidP="00403C13">
      <w:pPr>
        <w:pStyle w:val="NormalWeb"/>
        <w:numPr>
          <w:ilvl w:val="0"/>
          <w:numId w:val="10"/>
        </w:numPr>
      </w:pPr>
      <w:r>
        <w:rPr>
          <w:rStyle w:val="Strong"/>
        </w:rPr>
        <w:t>Safe</w:t>
      </w:r>
      <w:r>
        <w:t xml:space="preserve"> for a pro per defendant to rely on without overreaching.</w:t>
      </w:r>
    </w:p>
    <w:p w14:paraId="60890F49" w14:textId="090C2BAC" w:rsidR="00750EDE" w:rsidRPr="00403C13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PRO PER JURY TRIAL PREPARATION CHECKLIST</w:t>
      </w:r>
    </w:p>
    <w:p w14:paraId="051C4CA6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1. Case Theory (One Page)</w:t>
      </w:r>
    </w:p>
    <w:p w14:paraId="29B529B7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Can explain the case in plain English in under 60 seconds</w:t>
      </w:r>
      <w:r w:rsidRPr="00403C13">
        <w:rPr>
          <w:rFonts w:asciiTheme="majorHAnsi" w:hAnsiTheme="majorHAnsi" w:cstheme="majorHAnsi"/>
          <w:sz w:val="24"/>
          <w:szCs w:val="24"/>
        </w:rPr>
        <w:br/>
        <w:t>- Focused on facts, not law</w:t>
      </w:r>
      <w:r w:rsidRPr="00403C13">
        <w:rPr>
          <w:rFonts w:asciiTheme="majorHAnsi" w:hAnsiTheme="majorHAnsi" w:cstheme="majorHAnsi"/>
          <w:sz w:val="24"/>
          <w:szCs w:val="24"/>
        </w:rPr>
        <w:br/>
        <w:t>- Clear reason jury should vote Not Guilty</w:t>
      </w:r>
      <w:r w:rsidRPr="00403C13">
        <w:rPr>
          <w:rFonts w:asciiTheme="majorHAnsi" w:hAnsiTheme="majorHAnsi" w:cstheme="majorHAnsi"/>
          <w:sz w:val="24"/>
          <w:szCs w:val="24"/>
        </w:rPr>
        <w:br/>
        <w:t>- No mention of statutes or case names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260E07CE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2. Voir Dire (Jury Selection)</w:t>
      </w:r>
    </w:p>
    <w:p w14:paraId="034E37C4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Prepared 3–5 simple fairness questions</w:t>
      </w:r>
      <w:r w:rsidRPr="00403C13">
        <w:rPr>
          <w:rFonts w:asciiTheme="majorHAnsi" w:hAnsiTheme="majorHAnsi" w:cstheme="majorHAnsi"/>
          <w:sz w:val="24"/>
          <w:szCs w:val="24"/>
        </w:rPr>
        <w:br/>
        <w:t>- Avoids arguing with jurors</w:t>
      </w:r>
      <w:r w:rsidRPr="00403C13">
        <w:rPr>
          <w:rFonts w:asciiTheme="majorHAnsi" w:hAnsiTheme="majorHAnsi" w:cstheme="majorHAnsi"/>
          <w:sz w:val="24"/>
          <w:szCs w:val="24"/>
        </w:rPr>
        <w:br/>
        <w:t>- Identifies bias (government-always-right, presumption of guilt)</w:t>
      </w:r>
      <w:r w:rsidRPr="00403C13">
        <w:rPr>
          <w:rFonts w:asciiTheme="majorHAnsi" w:hAnsiTheme="majorHAnsi" w:cstheme="majorHAnsi"/>
          <w:sz w:val="24"/>
          <w:szCs w:val="24"/>
        </w:rPr>
        <w:br/>
        <w:t>- Accepts court limits without argument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6ABE0A14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3. Evidence Familiarity</w:t>
      </w:r>
    </w:p>
    <w:p w14:paraId="1795A418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Reviewed citation, reports, and exhibits</w:t>
      </w:r>
      <w:r w:rsidRPr="00403C13">
        <w:rPr>
          <w:rFonts w:asciiTheme="majorHAnsi" w:hAnsiTheme="majorHAnsi" w:cstheme="majorHAnsi"/>
          <w:sz w:val="24"/>
          <w:szCs w:val="24"/>
        </w:rPr>
        <w:br/>
        <w:t>- Knows what evidence exists</w:t>
      </w:r>
      <w:r w:rsidRPr="00403C13">
        <w:rPr>
          <w:rFonts w:asciiTheme="majorHAnsi" w:hAnsiTheme="majorHAnsi" w:cstheme="majorHAnsi"/>
          <w:sz w:val="24"/>
          <w:szCs w:val="24"/>
        </w:rPr>
        <w:br/>
        <w:t>- Knows what evidence is missing</w:t>
      </w:r>
      <w:r w:rsidRPr="00403C13">
        <w:rPr>
          <w:rFonts w:asciiTheme="majorHAnsi" w:hAnsiTheme="majorHAnsi" w:cstheme="majorHAnsi"/>
          <w:sz w:val="24"/>
          <w:szCs w:val="24"/>
        </w:rPr>
        <w:br/>
        <w:t>- Can point out assumptions vs. proof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62C4FCBE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4. Cross-Examination Readiness</w:t>
      </w:r>
    </w:p>
    <w:p w14:paraId="3A20DE90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Questions are short and yes/no</w:t>
      </w:r>
      <w:r w:rsidRPr="00403C13">
        <w:rPr>
          <w:rFonts w:asciiTheme="majorHAnsi" w:hAnsiTheme="majorHAnsi" w:cstheme="majorHAnsi"/>
          <w:sz w:val="24"/>
          <w:szCs w:val="24"/>
        </w:rPr>
        <w:br/>
        <w:t>- One fact per question</w:t>
      </w:r>
      <w:r w:rsidRPr="00403C13">
        <w:rPr>
          <w:rFonts w:asciiTheme="majorHAnsi" w:hAnsiTheme="majorHAnsi" w:cstheme="majorHAnsi"/>
          <w:sz w:val="24"/>
          <w:szCs w:val="24"/>
        </w:rPr>
        <w:br/>
        <w:t>- No arguing with witness</w:t>
      </w:r>
      <w:r w:rsidRPr="00403C13">
        <w:rPr>
          <w:rFonts w:asciiTheme="majorHAnsi" w:hAnsiTheme="majorHAnsi" w:cstheme="majorHAnsi"/>
          <w:sz w:val="24"/>
          <w:szCs w:val="24"/>
        </w:rPr>
        <w:br/>
        <w:t>- Allows contradictions to stand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1A07167A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5. Objection Discipline</w:t>
      </w:r>
    </w:p>
    <w:p w14:paraId="1CF609D5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Uses only necessary objections</w:t>
      </w:r>
      <w:r w:rsidRPr="00403C13">
        <w:rPr>
          <w:rFonts w:asciiTheme="majorHAnsi" w:hAnsiTheme="majorHAnsi" w:cstheme="majorHAnsi"/>
          <w:sz w:val="24"/>
          <w:szCs w:val="24"/>
        </w:rPr>
        <w:br/>
        <w:t>- Common objections ready: relevance, hearsay, assumes facts</w:t>
      </w:r>
      <w:r w:rsidRPr="00403C13">
        <w:rPr>
          <w:rFonts w:asciiTheme="majorHAnsi" w:hAnsiTheme="majorHAnsi" w:cstheme="majorHAnsi"/>
          <w:sz w:val="24"/>
          <w:szCs w:val="24"/>
        </w:rPr>
        <w:br/>
      </w:r>
      <w:r w:rsidRPr="00403C13">
        <w:rPr>
          <w:rFonts w:asciiTheme="majorHAnsi" w:hAnsiTheme="majorHAnsi" w:cstheme="majorHAnsi"/>
          <w:sz w:val="24"/>
          <w:szCs w:val="24"/>
        </w:rPr>
        <w:lastRenderedPageBreak/>
        <w:t>- Stops speaking after ruling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25E3FD1B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6. Jury Instructions Awareness</w:t>
      </w:r>
    </w:p>
    <w:p w14:paraId="3671CEA6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Asked to review proposed jury instructions</w:t>
      </w:r>
      <w:r w:rsidRPr="00403C13">
        <w:rPr>
          <w:rFonts w:asciiTheme="majorHAnsi" w:hAnsiTheme="majorHAnsi" w:cstheme="majorHAnsi"/>
          <w:sz w:val="24"/>
          <w:szCs w:val="24"/>
        </w:rPr>
        <w:br/>
        <w:t>- Understands elements the State must prove</w:t>
      </w:r>
      <w:r w:rsidRPr="00403C13">
        <w:rPr>
          <w:rFonts w:asciiTheme="majorHAnsi" w:hAnsiTheme="majorHAnsi" w:cstheme="majorHAnsi"/>
          <w:sz w:val="24"/>
          <w:szCs w:val="24"/>
        </w:rPr>
        <w:br/>
        <w:t>- Notes issues for the record calmly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471187FA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7. Closing Argument Preparation</w:t>
      </w:r>
    </w:p>
    <w:p w14:paraId="069A5B37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- 3–</w:t>
      </w:r>
      <w:proofErr w:type="gramStart"/>
      <w:r w:rsidRPr="00403C13">
        <w:rPr>
          <w:rFonts w:asciiTheme="majorHAnsi" w:hAnsiTheme="majorHAnsi" w:cstheme="majorHAnsi"/>
          <w:sz w:val="24"/>
          <w:szCs w:val="24"/>
        </w:rPr>
        <w:t>5 minute</w:t>
      </w:r>
      <w:proofErr w:type="gramEnd"/>
      <w:r w:rsidRPr="00403C13">
        <w:rPr>
          <w:rFonts w:asciiTheme="majorHAnsi" w:hAnsiTheme="majorHAnsi" w:cstheme="majorHAnsi"/>
          <w:sz w:val="24"/>
          <w:szCs w:val="24"/>
        </w:rPr>
        <w:t xml:space="preserve"> closing prepared</w:t>
      </w:r>
      <w:r w:rsidRPr="00403C13">
        <w:rPr>
          <w:rFonts w:asciiTheme="majorHAnsi" w:hAnsiTheme="majorHAnsi" w:cstheme="majorHAnsi"/>
          <w:sz w:val="24"/>
          <w:szCs w:val="24"/>
        </w:rPr>
        <w:br/>
        <w:t>- Emphasizes burden of proof</w:t>
      </w:r>
      <w:r w:rsidRPr="00403C13">
        <w:rPr>
          <w:rFonts w:asciiTheme="majorHAnsi" w:hAnsiTheme="majorHAnsi" w:cstheme="majorHAnsi"/>
          <w:sz w:val="24"/>
          <w:szCs w:val="24"/>
        </w:rPr>
        <w:br/>
        <w:t>- Highlights what was not proven</w:t>
      </w:r>
      <w:r w:rsidRPr="00403C13">
        <w:rPr>
          <w:rFonts w:asciiTheme="majorHAnsi" w:hAnsiTheme="majorHAnsi" w:cstheme="majorHAnsi"/>
          <w:sz w:val="24"/>
          <w:szCs w:val="24"/>
        </w:rPr>
        <w:br/>
        <w:t>- Returns decision to jury respectfully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6AA9F4D7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8. Emotional Control</w:t>
      </w:r>
    </w:p>
    <w:p w14:paraId="1522CE39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Prepared for interruptions and rulings against him</w:t>
      </w:r>
      <w:r w:rsidRPr="00403C13">
        <w:rPr>
          <w:rFonts w:asciiTheme="majorHAnsi" w:hAnsiTheme="majorHAnsi" w:cstheme="majorHAnsi"/>
          <w:sz w:val="24"/>
          <w:szCs w:val="24"/>
        </w:rPr>
        <w:br/>
        <w:t>- Maintains calm tone and posture</w:t>
      </w:r>
      <w:r w:rsidRPr="00403C13">
        <w:rPr>
          <w:rFonts w:asciiTheme="majorHAnsi" w:hAnsiTheme="majorHAnsi" w:cstheme="majorHAnsi"/>
          <w:sz w:val="24"/>
          <w:szCs w:val="24"/>
        </w:rPr>
        <w:br/>
        <w:t>- Does not react emotionally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734E2CAE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9. Physical Preparation</w:t>
      </w:r>
    </w:p>
    <w:p w14:paraId="19151676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Conservative clothing ready</w:t>
      </w:r>
      <w:r w:rsidRPr="00403C13">
        <w:rPr>
          <w:rFonts w:asciiTheme="majorHAnsi" w:hAnsiTheme="majorHAnsi" w:cstheme="majorHAnsi"/>
          <w:sz w:val="24"/>
          <w:szCs w:val="24"/>
        </w:rPr>
        <w:br/>
        <w:t>- Arrives early</w:t>
      </w:r>
      <w:r w:rsidRPr="00403C13">
        <w:rPr>
          <w:rFonts w:asciiTheme="majorHAnsi" w:hAnsiTheme="majorHAnsi" w:cstheme="majorHAnsi"/>
          <w:sz w:val="24"/>
          <w:szCs w:val="24"/>
        </w:rPr>
        <w:br/>
        <w:t>- Brings copies of all documents</w:t>
      </w:r>
      <w:r w:rsidRPr="00403C13">
        <w:rPr>
          <w:rFonts w:asciiTheme="majorHAnsi" w:hAnsiTheme="majorHAnsi" w:cstheme="majorHAnsi"/>
          <w:sz w:val="24"/>
          <w:szCs w:val="24"/>
        </w:rPr>
        <w:br/>
        <w:t>- Notepad and water prepared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p w14:paraId="590B5B19" w14:textId="77777777" w:rsidR="00750EDE" w:rsidRPr="00403C13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403C13">
        <w:rPr>
          <w:rFonts w:cstheme="majorHAnsi"/>
          <w:color w:val="auto"/>
          <w:sz w:val="24"/>
          <w:szCs w:val="24"/>
        </w:rPr>
        <w:t>10. Final Principle</w:t>
      </w:r>
    </w:p>
    <w:p w14:paraId="23B2AAB2" w14:textId="77777777" w:rsidR="00750EDE" w:rsidRPr="00403C13" w:rsidRDefault="00000000">
      <w:pPr>
        <w:rPr>
          <w:rFonts w:asciiTheme="majorHAnsi" w:hAnsiTheme="majorHAnsi" w:cstheme="majorHAnsi"/>
          <w:sz w:val="24"/>
          <w:szCs w:val="24"/>
        </w:rPr>
      </w:pPr>
      <w:r w:rsidRPr="00403C13">
        <w:rPr>
          <w:rFonts w:asciiTheme="majorHAnsi" w:hAnsiTheme="majorHAnsi" w:cstheme="majorHAnsi"/>
          <w:sz w:val="24"/>
          <w:szCs w:val="24"/>
        </w:rPr>
        <w:t>- Focus is on State’s burden of proof</w:t>
      </w:r>
      <w:r w:rsidRPr="00403C13">
        <w:rPr>
          <w:rFonts w:asciiTheme="majorHAnsi" w:hAnsiTheme="majorHAnsi" w:cstheme="majorHAnsi"/>
          <w:sz w:val="24"/>
          <w:szCs w:val="24"/>
        </w:rPr>
        <w:br/>
        <w:t>- Does not argue law to jury</w:t>
      </w:r>
      <w:r w:rsidRPr="00403C13">
        <w:rPr>
          <w:rFonts w:asciiTheme="majorHAnsi" w:hAnsiTheme="majorHAnsi" w:cstheme="majorHAnsi"/>
          <w:sz w:val="24"/>
          <w:szCs w:val="24"/>
        </w:rPr>
        <w:br/>
        <w:t>- Trusts jury to weigh evidence</w:t>
      </w:r>
      <w:r w:rsidRPr="00403C13">
        <w:rPr>
          <w:rFonts w:asciiTheme="majorHAnsi" w:hAnsiTheme="majorHAnsi" w:cstheme="majorHAnsi"/>
          <w:sz w:val="24"/>
          <w:szCs w:val="24"/>
        </w:rPr>
        <w:br/>
      </w:r>
    </w:p>
    <w:sectPr w:rsidR="00750EDE" w:rsidRPr="00403C1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B372BC"/>
    <w:multiLevelType w:val="multilevel"/>
    <w:tmpl w:val="F222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59835">
    <w:abstractNumId w:val="8"/>
  </w:num>
  <w:num w:numId="2" w16cid:durableId="92015688">
    <w:abstractNumId w:val="6"/>
  </w:num>
  <w:num w:numId="3" w16cid:durableId="1316034101">
    <w:abstractNumId w:val="5"/>
  </w:num>
  <w:num w:numId="4" w16cid:durableId="151800726">
    <w:abstractNumId w:val="4"/>
  </w:num>
  <w:num w:numId="5" w16cid:durableId="824053857">
    <w:abstractNumId w:val="7"/>
  </w:num>
  <w:num w:numId="6" w16cid:durableId="790630126">
    <w:abstractNumId w:val="3"/>
  </w:num>
  <w:num w:numId="7" w16cid:durableId="579948647">
    <w:abstractNumId w:val="2"/>
  </w:num>
  <w:num w:numId="8" w16cid:durableId="2112162476">
    <w:abstractNumId w:val="1"/>
  </w:num>
  <w:num w:numId="9" w16cid:durableId="1437140277">
    <w:abstractNumId w:val="0"/>
  </w:num>
  <w:num w:numId="10" w16cid:durableId="3519551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3C13"/>
    <w:rsid w:val="00750EDE"/>
    <w:rsid w:val="007F42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7E7B06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0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2025-12-17T15:16:00Z</dcterms:created>
  <dcterms:modified xsi:type="dcterms:W3CDTF">2025-12-17T15:16:00Z</dcterms:modified>
  <cp:category/>
</cp:coreProperties>
</file>